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C77" w:rsidRPr="00884D0B" w:rsidRDefault="00114C77" w:rsidP="00114C77">
      <w:pPr>
        <w:pStyle w:val="Gvde"/>
        <w:spacing w:line="480" w:lineRule="auto"/>
        <w:jc w:val="both"/>
        <w:rPr>
          <w:rFonts w:ascii="Times New Roman" w:eastAsia="Times New Roman" w:hAnsi="Times New Roman" w:cs="Times New Roman"/>
          <w:sz w:val="24"/>
          <w:szCs w:val="24"/>
        </w:rPr>
      </w:pPr>
      <w:r w:rsidRPr="00884D0B">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14:anchorId="2032B8F2" wp14:editId="54EDF24E">
            <wp:simplePos x="0" y="0"/>
            <wp:positionH relativeFrom="margin">
              <wp:posOffset>-350430</wp:posOffset>
            </wp:positionH>
            <wp:positionV relativeFrom="page">
              <wp:posOffset>439419</wp:posOffset>
            </wp:positionV>
            <wp:extent cx="6120057" cy="1170315"/>
            <wp:effectExtent l="0" t="0" r="0" b="0"/>
            <wp:wrapThrough wrapText="bothSides" distL="152400" distR="152400">
              <wp:wrapPolygon edited="1">
                <wp:start x="0" y="0"/>
                <wp:lineTo x="21621" y="0"/>
                <wp:lineTo x="21621" y="21620"/>
                <wp:lineTo x="0" y="21620"/>
                <wp:lineTo x="0" y="0"/>
              </wp:wrapPolygon>
            </wp:wrapThrough>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stretch>
                      <a:fillRect/>
                    </a:stretch>
                  </pic:blipFill>
                  <pic:spPr>
                    <a:xfrm>
                      <a:off x="0" y="0"/>
                      <a:ext cx="6120057" cy="1170315"/>
                    </a:xfrm>
                    <a:prstGeom prst="rect">
                      <a:avLst/>
                    </a:prstGeom>
                    <a:ln w="12700" cap="flat">
                      <a:noFill/>
                      <a:miter lim="400000"/>
                    </a:ln>
                    <a:effectLst/>
                  </pic:spPr>
                </pic:pic>
              </a:graphicData>
            </a:graphic>
          </wp:anchor>
        </w:drawing>
      </w:r>
      <w:r w:rsidRPr="00884D0B">
        <w:rPr>
          <w:rFonts w:ascii="Times New Roman" w:hAnsi="Times New Roman" w:cs="Times New Roman"/>
          <w:sz w:val="24"/>
          <w:szCs w:val="24"/>
        </w:rPr>
        <w:t xml:space="preserve">      </w:t>
      </w:r>
    </w:p>
    <w:p w:rsidR="00114C77" w:rsidRPr="00884D0B" w:rsidRDefault="00114C77" w:rsidP="00114C77">
      <w:pPr>
        <w:pStyle w:val="Gvde"/>
        <w:spacing w:line="480" w:lineRule="auto"/>
        <w:jc w:val="center"/>
        <w:rPr>
          <w:rFonts w:ascii="Times New Roman" w:eastAsia="Times New Roman" w:hAnsi="Times New Roman" w:cs="Times New Roman"/>
          <w:sz w:val="24"/>
          <w:szCs w:val="24"/>
        </w:rPr>
      </w:pPr>
    </w:p>
    <w:p w:rsidR="00114C77" w:rsidRPr="00884D0B" w:rsidRDefault="00114C77" w:rsidP="00114C77">
      <w:pPr>
        <w:pStyle w:val="Gvde"/>
        <w:spacing w:line="480" w:lineRule="auto"/>
        <w:jc w:val="center"/>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outlineLvl w:val="0"/>
        <w:rPr>
          <w:rStyle w:val="Yok"/>
          <w:rFonts w:ascii="Times New Roman" w:eastAsia="Times New Roman" w:hAnsi="Times New Roman" w:cs="Times New Roman"/>
          <w:sz w:val="24"/>
          <w:szCs w:val="24"/>
        </w:rPr>
      </w:pPr>
      <w:r w:rsidRPr="00884D0B">
        <w:rPr>
          <w:rStyle w:val="Yok"/>
          <w:rFonts w:ascii="Times New Roman" w:hAnsi="Times New Roman" w:cs="Times New Roman"/>
          <w:sz w:val="24"/>
          <w:szCs w:val="24"/>
        </w:rPr>
        <w:t>Institut für Anglistik und Amerikanistik</w:t>
      </w:r>
    </w:p>
    <w:p w:rsidR="00114C77" w:rsidRDefault="00114C77" w:rsidP="00114C77">
      <w:pPr>
        <w:pStyle w:val="Gvde"/>
        <w:spacing w:line="360" w:lineRule="auto"/>
        <w:jc w:val="center"/>
        <w:outlineLvl w:val="0"/>
        <w:rPr>
          <w:rFonts w:ascii="Times New Roman" w:hAnsi="Times New Roman" w:cs="Times New Roman"/>
          <w:sz w:val="24"/>
          <w:szCs w:val="24"/>
        </w:rPr>
      </w:pPr>
      <w:r w:rsidRPr="00884D0B">
        <w:rPr>
          <w:rFonts w:ascii="Times New Roman" w:hAnsi="Times New Roman" w:cs="Times New Roman"/>
          <w:sz w:val="24"/>
          <w:szCs w:val="24"/>
        </w:rPr>
        <w:t>The Department of English and American Studies</w:t>
      </w:r>
    </w:p>
    <w:p w:rsidR="00E27312" w:rsidRPr="00884D0B" w:rsidRDefault="00E27312" w:rsidP="00114C77">
      <w:pPr>
        <w:pStyle w:val="Gvde"/>
        <w:spacing w:line="360" w:lineRule="auto"/>
        <w:jc w:val="center"/>
        <w:outlineLvl w:val="0"/>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4E60DD" w:rsidRPr="00884D0B" w:rsidRDefault="004E60DD" w:rsidP="004E60DD">
      <w:pPr>
        <w:pStyle w:val="Saptanm"/>
        <w:spacing w:after="160"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Reality: </w:t>
      </w:r>
      <w:r w:rsidRPr="004E60DD">
        <w:rPr>
          <w:rFonts w:ascii="Times New Roman" w:eastAsia="Times New Roman" w:hAnsi="Times New Roman" w:cs="Times New Roman"/>
          <w:sz w:val="24"/>
          <w:szCs w:val="24"/>
        </w:rPr>
        <w:t xml:space="preserve">English </w:t>
      </w:r>
      <w:r w:rsidR="0042124A">
        <w:rPr>
          <w:rFonts w:ascii="Times New Roman" w:eastAsia="Times New Roman" w:hAnsi="Times New Roman" w:cs="Times New Roman"/>
          <w:sz w:val="24"/>
          <w:szCs w:val="24"/>
        </w:rPr>
        <w:t>T</w:t>
      </w:r>
      <w:r w:rsidRPr="004E60DD">
        <w:rPr>
          <w:rFonts w:ascii="Times New Roman" w:eastAsia="Times New Roman" w:hAnsi="Times New Roman" w:cs="Times New Roman"/>
          <w:sz w:val="24"/>
          <w:szCs w:val="24"/>
        </w:rPr>
        <w:t xml:space="preserve">eaching and </w:t>
      </w:r>
      <w:r w:rsidR="00E27312">
        <w:rPr>
          <w:rFonts w:ascii="Times New Roman" w:eastAsia="Times New Roman" w:hAnsi="Times New Roman" w:cs="Times New Roman"/>
          <w:sz w:val="24"/>
          <w:szCs w:val="24"/>
        </w:rPr>
        <w:t>L</w:t>
      </w:r>
      <w:r w:rsidRPr="004E60DD">
        <w:rPr>
          <w:rFonts w:ascii="Times New Roman" w:eastAsia="Times New Roman" w:hAnsi="Times New Roman" w:cs="Times New Roman"/>
          <w:sz w:val="24"/>
          <w:szCs w:val="24"/>
        </w:rPr>
        <w:t>earning</w:t>
      </w:r>
    </w:p>
    <w:p w:rsidR="00114C77" w:rsidRPr="00884D0B" w:rsidRDefault="00114C77" w:rsidP="00114C77">
      <w:pPr>
        <w:pStyle w:val="Gvde"/>
        <w:spacing w:line="360" w:lineRule="auto"/>
        <w:rPr>
          <w:rFonts w:ascii="Times New Roman" w:eastAsia="Times New Roman" w:hAnsi="Times New Roman" w:cs="Times New Roman"/>
          <w:sz w:val="24"/>
          <w:szCs w:val="24"/>
        </w:rPr>
      </w:pPr>
    </w:p>
    <w:p w:rsidR="00114C77" w:rsidRDefault="00114C77" w:rsidP="00760207">
      <w:pPr>
        <w:spacing w:line="360" w:lineRule="auto"/>
        <w:jc w:val="center"/>
        <w:rPr>
          <w:rFonts w:ascii="Times New Roman" w:hAnsi="Times New Roman" w:cs="Times New Roman"/>
        </w:rPr>
      </w:pPr>
      <w:r w:rsidRPr="00114C77">
        <w:rPr>
          <w:rFonts w:ascii="Times New Roman" w:hAnsi="Times New Roman" w:cs="Times New Roman"/>
        </w:rPr>
        <w:t xml:space="preserve">552.246 (20S) Topics in Applied Linguistics: Virtual Reality (VR) </w:t>
      </w:r>
      <w:r w:rsidR="00487FB8">
        <w:rPr>
          <w:rFonts w:ascii="Times New Roman" w:hAnsi="Times New Roman" w:cs="Times New Roman"/>
        </w:rPr>
        <w:t>E</w:t>
      </w:r>
      <w:r w:rsidRPr="00114C77">
        <w:rPr>
          <w:rFonts w:ascii="Times New Roman" w:hAnsi="Times New Roman" w:cs="Times New Roman"/>
        </w:rPr>
        <w:t xml:space="preserve">nhanced </w:t>
      </w:r>
      <w:r w:rsidR="00487FB8">
        <w:rPr>
          <w:rFonts w:ascii="Times New Roman" w:hAnsi="Times New Roman" w:cs="Times New Roman"/>
        </w:rPr>
        <w:t>L</w:t>
      </w:r>
      <w:r w:rsidRPr="00114C77">
        <w:rPr>
          <w:rFonts w:ascii="Times New Roman" w:hAnsi="Times New Roman" w:cs="Times New Roman"/>
        </w:rPr>
        <w:t xml:space="preserve">anguage </w:t>
      </w:r>
      <w:r w:rsidR="00487FB8">
        <w:rPr>
          <w:rFonts w:ascii="Times New Roman" w:hAnsi="Times New Roman" w:cs="Times New Roman"/>
        </w:rPr>
        <w:t>L</w:t>
      </w:r>
      <w:r w:rsidRPr="00114C77">
        <w:rPr>
          <w:rFonts w:ascii="Times New Roman" w:hAnsi="Times New Roman" w:cs="Times New Roman"/>
        </w:rPr>
        <w:t>earning</w:t>
      </w:r>
    </w:p>
    <w:p w:rsidR="00114C77" w:rsidRDefault="00114C77" w:rsidP="00114C77">
      <w:pPr>
        <w:spacing w:line="360" w:lineRule="auto"/>
        <w:jc w:val="both"/>
        <w:rPr>
          <w:rFonts w:ascii="Times New Roman" w:hAnsi="Times New Roman" w:cs="Times New Roman"/>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114C77" w:rsidRDefault="00114C77" w:rsidP="00114C77">
      <w:pPr>
        <w:pStyle w:val="Gvde"/>
        <w:spacing w:line="360" w:lineRule="auto"/>
        <w:jc w:val="center"/>
        <w:rPr>
          <w:rFonts w:ascii="Times New Roman" w:hAnsi="Times New Roman" w:cs="Times New Roman"/>
          <w:sz w:val="24"/>
          <w:szCs w:val="24"/>
        </w:rPr>
      </w:pPr>
      <w:r w:rsidRPr="00114C77">
        <w:rPr>
          <w:rFonts w:ascii="Times New Roman" w:hAnsi="Times New Roman" w:cs="Times New Roman"/>
          <w:sz w:val="24"/>
          <w:szCs w:val="24"/>
        </w:rPr>
        <w:t>Dr. Volker Eisenlauer, PhD</w:t>
      </w: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114C77" w:rsidRPr="00884D0B" w:rsidRDefault="001A25DE" w:rsidP="001A25DE">
      <w:pPr>
        <w:pStyle w:val="Gvde"/>
        <w:spacing w:line="360" w:lineRule="auto"/>
        <w:ind w:left="3600"/>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Summer, 20</w:t>
      </w: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r w:rsidRPr="00884D0B">
        <w:rPr>
          <w:rFonts w:ascii="Times New Roman" w:hAnsi="Times New Roman" w:cs="Times New Roman"/>
          <w:sz w:val="24"/>
          <w:szCs w:val="24"/>
        </w:rPr>
        <w:t>by Eda YILDIZ</w:t>
      </w: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r w:rsidRPr="00884D0B">
        <w:rPr>
          <w:rFonts w:ascii="Times New Roman" w:hAnsi="Times New Roman" w:cs="Times New Roman"/>
          <w:sz w:val="24"/>
          <w:szCs w:val="24"/>
        </w:rPr>
        <w:t>1460867</w:t>
      </w: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r w:rsidRPr="00884D0B">
        <w:rPr>
          <w:rFonts w:ascii="Times New Roman" w:hAnsi="Times New Roman" w:cs="Times New Roman"/>
          <w:sz w:val="24"/>
          <w:szCs w:val="24"/>
        </w:rPr>
        <w:t>edayi@edu.aau.at</w:t>
      </w:r>
    </w:p>
    <w:p w:rsidR="00114C77" w:rsidRPr="00884D0B" w:rsidRDefault="00114C77" w:rsidP="00114C77">
      <w:pPr>
        <w:pStyle w:val="Gvde"/>
        <w:spacing w:line="480" w:lineRule="auto"/>
        <w:jc w:val="both"/>
        <w:rPr>
          <w:rFonts w:ascii="Times New Roman" w:eastAsia="Times New Roman" w:hAnsi="Times New Roman" w:cs="Times New Roman"/>
          <w:sz w:val="24"/>
          <w:szCs w:val="24"/>
        </w:rPr>
      </w:pPr>
    </w:p>
    <w:p w:rsidR="00114C77" w:rsidRPr="00884D0B" w:rsidRDefault="00114C77" w:rsidP="00114C77">
      <w:pPr>
        <w:pStyle w:val="Gvde"/>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06</w:t>
      </w:r>
      <w:r w:rsidRPr="00884D0B">
        <w:rPr>
          <w:rFonts w:ascii="Times New Roman" w:hAnsi="Times New Roman" w:cs="Times New Roman"/>
          <w:sz w:val="24"/>
          <w:szCs w:val="24"/>
        </w:rPr>
        <w:t>.</w:t>
      </w:r>
      <w:r>
        <w:rPr>
          <w:rFonts w:ascii="Times New Roman" w:hAnsi="Times New Roman" w:cs="Times New Roman"/>
          <w:sz w:val="24"/>
          <w:szCs w:val="24"/>
        </w:rPr>
        <w:t>04</w:t>
      </w:r>
      <w:r w:rsidRPr="00884D0B">
        <w:rPr>
          <w:rFonts w:ascii="Times New Roman" w:hAnsi="Times New Roman" w:cs="Times New Roman"/>
          <w:sz w:val="24"/>
          <w:szCs w:val="24"/>
        </w:rPr>
        <w:t>.20</w:t>
      </w:r>
      <w:r>
        <w:rPr>
          <w:rFonts w:ascii="Times New Roman" w:hAnsi="Times New Roman" w:cs="Times New Roman"/>
          <w:sz w:val="24"/>
          <w:szCs w:val="24"/>
        </w:rPr>
        <w:t>20</w:t>
      </w:r>
    </w:p>
    <w:p w:rsidR="00114C77" w:rsidRPr="00884D0B" w:rsidRDefault="00114C77" w:rsidP="00114C77">
      <w:pPr>
        <w:pStyle w:val="Gvde"/>
        <w:spacing w:line="480" w:lineRule="auto"/>
        <w:jc w:val="both"/>
        <w:rPr>
          <w:rFonts w:ascii="Times New Roman" w:eastAsia="Times New Roman" w:hAnsi="Times New Roman" w:cs="Times New Roman"/>
          <w:sz w:val="24"/>
          <w:szCs w:val="24"/>
        </w:rPr>
      </w:pPr>
    </w:p>
    <w:p w:rsidR="00114C77" w:rsidRDefault="00114C77" w:rsidP="00114C77">
      <w:pPr>
        <w:pStyle w:val="Gvde"/>
        <w:spacing w:line="480" w:lineRule="auto"/>
        <w:jc w:val="both"/>
        <w:rPr>
          <w:rFonts w:ascii="Times New Roman" w:hAnsi="Times New Roman" w:cs="Times New Roman"/>
          <w:sz w:val="24"/>
          <w:szCs w:val="24"/>
        </w:rPr>
      </w:pPr>
      <w:r w:rsidRPr="00884D0B">
        <w:rPr>
          <w:rFonts w:ascii="Times New Roman" w:hAnsi="Times New Roman" w:cs="Times New Roman"/>
          <w:sz w:val="24"/>
          <w:szCs w:val="24"/>
        </w:rPr>
        <w:t xml:space="preserve">     </w:t>
      </w:r>
    </w:p>
    <w:p w:rsidR="00114C77" w:rsidRPr="00884D0B" w:rsidRDefault="00114C77" w:rsidP="00114C77">
      <w:pPr>
        <w:pStyle w:val="Gvde"/>
        <w:spacing w:line="480" w:lineRule="auto"/>
        <w:jc w:val="both"/>
        <w:rPr>
          <w:rFonts w:ascii="Times New Roman" w:eastAsia="Times New Roman" w:hAnsi="Times New Roman" w:cs="Times New Roman"/>
          <w:sz w:val="24"/>
          <w:szCs w:val="24"/>
        </w:rPr>
      </w:pPr>
      <w:r w:rsidRPr="00884D0B">
        <w:rPr>
          <w:rFonts w:ascii="Times New Roman" w:hAnsi="Times New Roman" w:cs="Times New Roman"/>
          <w:sz w:val="24"/>
          <w:szCs w:val="24"/>
        </w:rPr>
        <w:t xml:space="preserve">                            </w:t>
      </w:r>
    </w:p>
    <w:p w:rsidR="00114C77" w:rsidRDefault="00114C77" w:rsidP="00114C77">
      <w:pPr>
        <w:pStyle w:val="Gvde"/>
        <w:spacing w:line="480" w:lineRule="auto"/>
        <w:jc w:val="both"/>
        <w:rPr>
          <w:rFonts w:ascii="Times New Roman" w:eastAsia="Times New Roman" w:hAnsi="Times New Roman" w:cs="Times New Roman"/>
          <w:sz w:val="24"/>
          <w:szCs w:val="24"/>
        </w:rPr>
      </w:pPr>
    </w:p>
    <w:p w:rsidR="00BE00B3" w:rsidRDefault="00BE00B3" w:rsidP="00114C77">
      <w:pPr>
        <w:pStyle w:val="Gvde"/>
        <w:spacing w:line="480" w:lineRule="auto"/>
        <w:jc w:val="both"/>
        <w:rPr>
          <w:rFonts w:ascii="Times New Roman" w:eastAsia="Times New Roman" w:hAnsi="Times New Roman" w:cs="Times New Roman"/>
          <w:sz w:val="24"/>
          <w:szCs w:val="24"/>
        </w:rPr>
      </w:pPr>
    </w:p>
    <w:p w:rsidR="00BE00B3" w:rsidRDefault="00BE00B3" w:rsidP="00114C77">
      <w:pPr>
        <w:pStyle w:val="Gvde"/>
        <w:spacing w:line="480" w:lineRule="auto"/>
        <w:jc w:val="both"/>
        <w:rPr>
          <w:rFonts w:ascii="Times New Roman" w:eastAsia="Times New Roman" w:hAnsi="Times New Roman" w:cs="Times New Roman"/>
          <w:sz w:val="24"/>
          <w:szCs w:val="24"/>
        </w:rPr>
      </w:pPr>
    </w:p>
    <w:p w:rsidR="00BE00B3" w:rsidRPr="00884D0B" w:rsidRDefault="00BE00B3" w:rsidP="00114C77">
      <w:pPr>
        <w:pStyle w:val="Gvde"/>
        <w:spacing w:line="480" w:lineRule="auto"/>
        <w:jc w:val="both"/>
        <w:rPr>
          <w:rFonts w:ascii="Times New Roman" w:eastAsia="Times New Roman" w:hAnsi="Times New Roman" w:cs="Times New Roman"/>
          <w:sz w:val="24"/>
          <w:szCs w:val="24"/>
        </w:rPr>
      </w:pPr>
    </w:p>
    <w:p w:rsidR="00114C77" w:rsidRPr="00884D0B" w:rsidRDefault="00114C77" w:rsidP="00114C77">
      <w:pPr>
        <w:pStyle w:val="Saptanm"/>
        <w:spacing w:after="160" w:line="480" w:lineRule="auto"/>
        <w:jc w:val="both"/>
        <w:outlineLvl w:val="0"/>
        <w:rPr>
          <w:rFonts w:ascii="Times New Roman" w:eastAsia="Times New Roman" w:hAnsi="Times New Roman" w:cs="Times New Roman"/>
          <w:sz w:val="24"/>
          <w:szCs w:val="24"/>
        </w:rPr>
      </w:pPr>
      <w:r w:rsidRPr="00884D0B">
        <w:rPr>
          <w:rFonts w:ascii="Times New Roman" w:hAnsi="Times New Roman" w:cs="Times New Roman"/>
          <w:sz w:val="24"/>
          <w:szCs w:val="24"/>
          <w:lang w:val="en-US"/>
        </w:rPr>
        <w:t>DECLARATION</w:t>
      </w:r>
    </w:p>
    <w:p w:rsidR="00114C77" w:rsidRPr="00884D0B" w:rsidRDefault="00114C77" w:rsidP="00114C77">
      <w:pPr>
        <w:pStyle w:val="Saptanm"/>
        <w:spacing w:after="160" w:line="480" w:lineRule="auto"/>
        <w:jc w:val="both"/>
        <w:rPr>
          <w:rFonts w:ascii="Times New Roman" w:eastAsia="Times New Roman" w:hAnsi="Times New Roman" w:cs="Times New Roman"/>
          <w:sz w:val="24"/>
          <w:szCs w:val="24"/>
        </w:rPr>
      </w:pPr>
      <w:r w:rsidRPr="00884D0B">
        <w:rPr>
          <w:rFonts w:ascii="Times New Roman" w:hAnsi="Times New Roman" w:cs="Times New Roman"/>
          <w:sz w:val="24"/>
          <w:szCs w:val="24"/>
          <w:lang w:val="en-US"/>
        </w:rPr>
        <w:t xml:space="preserve">I hereby declare that all material in this assignment is my own work except where there is clear acknowledgement or reference to the work of others. </w:t>
      </w:r>
    </w:p>
    <w:p w:rsidR="00114C77" w:rsidRPr="00884D0B" w:rsidRDefault="00114C77" w:rsidP="00114C77">
      <w:pPr>
        <w:pStyle w:val="Saptanm"/>
        <w:spacing w:after="160" w:line="480" w:lineRule="auto"/>
        <w:jc w:val="both"/>
        <w:rPr>
          <w:rFonts w:ascii="Times New Roman" w:eastAsia="Times New Roman" w:hAnsi="Times New Roman" w:cs="Times New Roman"/>
          <w:sz w:val="24"/>
          <w:szCs w:val="24"/>
        </w:rPr>
      </w:pPr>
      <w:r w:rsidRPr="00884D0B">
        <w:rPr>
          <w:rFonts w:ascii="Times New Roman" w:hAnsi="Times New Roman" w:cs="Times New Roman"/>
          <w:sz w:val="24"/>
          <w:szCs w:val="24"/>
          <w:lang w:val="en-US"/>
        </w:rPr>
        <w:t>I understand the nature of plagiarism. I have read and I agree to the English department</w:t>
      </w:r>
      <w:r w:rsidRPr="00884D0B">
        <w:rPr>
          <w:rFonts w:ascii="Times New Roman" w:hAnsi="Times New Roman" w:cs="Times New Roman"/>
          <w:sz w:val="24"/>
          <w:szCs w:val="24"/>
        </w:rPr>
        <w:t>’</w:t>
      </w:r>
      <w:r w:rsidRPr="00884D0B">
        <w:rPr>
          <w:rFonts w:ascii="Times New Roman" w:hAnsi="Times New Roman" w:cs="Times New Roman"/>
          <w:sz w:val="24"/>
          <w:szCs w:val="24"/>
          <w:lang w:val="en-US"/>
        </w:rPr>
        <w:t xml:space="preserve">s statement on Plagiarism and Academic Integrity on the University website </w:t>
      </w:r>
      <w:hyperlink r:id="rId5" w:history="1">
        <w:r w:rsidRPr="00884D0B">
          <w:rPr>
            <w:rStyle w:val="Hyperlink0"/>
            <w:rFonts w:ascii="Times New Roman" w:hAnsi="Times New Roman" w:cs="Times New Roman"/>
            <w:sz w:val="24"/>
            <w:szCs w:val="24"/>
          </w:rPr>
          <w:t>www.uni-klu.ac.at/iaa</w:t>
        </w:r>
      </w:hyperlink>
      <w:r w:rsidRPr="00884D0B">
        <w:rPr>
          <w:rFonts w:ascii="Times New Roman" w:hAnsi="Times New Roman" w:cs="Times New Roman"/>
          <w:sz w:val="24"/>
          <w:szCs w:val="24"/>
        </w:rPr>
        <w:t>.</w:t>
      </w:r>
    </w:p>
    <w:p w:rsidR="00114C77" w:rsidRPr="00884D0B" w:rsidRDefault="00114C77" w:rsidP="00114C77">
      <w:pPr>
        <w:pStyle w:val="Saptanm"/>
        <w:spacing w:after="160" w:line="480" w:lineRule="auto"/>
        <w:jc w:val="both"/>
        <w:rPr>
          <w:rFonts w:ascii="Times New Roman" w:eastAsia="Times New Roman" w:hAnsi="Times New Roman" w:cs="Times New Roman"/>
          <w:sz w:val="24"/>
          <w:szCs w:val="24"/>
        </w:rPr>
      </w:pPr>
    </w:p>
    <w:p w:rsidR="00114C77" w:rsidRPr="00884D0B" w:rsidRDefault="00114C77" w:rsidP="00114C77">
      <w:pPr>
        <w:pStyle w:val="Saptanm"/>
        <w:spacing w:after="160" w:line="480" w:lineRule="auto"/>
        <w:jc w:val="both"/>
        <w:rPr>
          <w:rFonts w:ascii="Times New Roman" w:eastAsia="Times New Roman" w:hAnsi="Times New Roman" w:cs="Times New Roman"/>
          <w:sz w:val="24"/>
          <w:szCs w:val="24"/>
        </w:rPr>
      </w:pPr>
    </w:p>
    <w:p w:rsidR="00BE00B3" w:rsidRPr="00884D0B" w:rsidRDefault="00BE00B3" w:rsidP="00BE00B3">
      <w:pPr>
        <w:pStyle w:val="Gvde"/>
        <w:spacing w:line="360" w:lineRule="auto"/>
        <w:rPr>
          <w:rFonts w:ascii="Times New Roman" w:eastAsia="Times New Roman" w:hAnsi="Times New Roman" w:cs="Times New Roman"/>
          <w:sz w:val="24"/>
          <w:szCs w:val="24"/>
        </w:rPr>
      </w:pPr>
      <w:r>
        <w:rPr>
          <w:rFonts w:ascii="Times New Roman" w:hAnsi="Times New Roman" w:cs="Times New Roman"/>
          <w:sz w:val="24"/>
          <w:szCs w:val="24"/>
        </w:rPr>
        <w:t>06</w:t>
      </w:r>
      <w:r w:rsidRPr="00884D0B">
        <w:rPr>
          <w:rFonts w:ascii="Times New Roman" w:hAnsi="Times New Roman" w:cs="Times New Roman"/>
          <w:sz w:val="24"/>
          <w:szCs w:val="24"/>
        </w:rPr>
        <w:t>.</w:t>
      </w:r>
      <w:r>
        <w:rPr>
          <w:rFonts w:ascii="Times New Roman" w:hAnsi="Times New Roman" w:cs="Times New Roman"/>
          <w:sz w:val="24"/>
          <w:szCs w:val="24"/>
        </w:rPr>
        <w:t>04</w:t>
      </w:r>
      <w:r w:rsidRPr="00884D0B">
        <w:rPr>
          <w:rFonts w:ascii="Times New Roman" w:hAnsi="Times New Roman" w:cs="Times New Roman"/>
          <w:sz w:val="24"/>
          <w:szCs w:val="24"/>
        </w:rPr>
        <w:t>.20</w:t>
      </w:r>
      <w:r>
        <w:rPr>
          <w:rFonts w:ascii="Times New Roman" w:hAnsi="Times New Roman" w:cs="Times New Roman"/>
          <w:sz w:val="24"/>
          <w:szCs w:val="24"/>
        </w:rPr>
        <w:t>20</w:t>
      </w:r>
    </w:p>
    <w:p w:rsidR="00114C77" w:rsidRDefault="00114C77" w:rsidP="00114C77">
      <w:pPr>
        <w:pStyle w:val="Saptanm"/>
        <w:spacing w:after="160" w:line="480" w:lineRule="auto"/>
        <w:jc w:val="both"/>
        <w:rPr>
          <w:rFonts w:ascii="Times New Roman" w:hAnsi="Times New Roman" w:cs="Times New Roman"/>
          <w:sz w:val="24"/>
          <w:szCs w:val="24"/>
        </w:rPr>
      </w:pPr>
      <w:r w:rsidRPr="00884D0B">
        <w:rPr>
          <w:rFonts w:ascii="Times New Roman" w:hAnsi="Times New Roman" w:cs="Times New Roman"/>
          <w:sz w:val="24"/>
          <w:szCs w:val="24"/>
        </w:rPr>
        <w:t>Eda YILDIZ</w:t>
      </w: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Default="00114C77" w:rsidP="00114C77">
      <w:pPr>
        <w:pStyle w:val="Saptanm"/>
        <w:spacing w:after="160" w:line="480" w:lineRule="auto"/>
        <w:jc w:val="both"/>
        <w:rPr>
          <w:rFonts w:ascii="Times New Roman" w:hAnsi="Times New Roman" w:cs="Times New Roman"/>
          <w:sz w:val="24"/>
          <w:szCs w:val="24"/>
        </w:rPr>
      </w:pPr>
    </w:p>
    <w:p w:rsidR="00114C77" w:rsidRPr="00090867" w:rsidRDefault="00114C77" w:rsidP="00114C77">
      <w:pPr>
        <w:pStyle w:val="Saptanm"/>
        <w:spacing w:after="160" w:line="480" w:lineRule="auto"/>
        <w:jc w:val="both"/>
        <w:rPr>
          <w:rFonts w:ascii="Times New Roman" w:eastAsia="Times New Roman" w:hAnsi="Times New Roman" w:cs="Times New Roman"/>
          <w:b/>
          <w:bCs/>
          <w:sz w:val="24"/>
          <w:szCs w:val="24"/>
        </w:rPr>
      </w:pPr>
    </w:p>
    <w:p w:rsidR="00114C77" w:rsidRPr="00090867" w:rsidRDefault="00090867" w:rsidP="003E4D80">
      <w:pPr>
        <w:pStyle w:val="Saptanm"/>
        <w:spacing w:after="16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Task 4</w:t>
      </w:r>
    </w:p>
    <w:p w:rsidR="003E390C" w:rsidRPr="006A1701" w:rsidRDefault="008B7377" w:rsidP="003E4D80">
      <w:pPr>
        <w:spacing w:line="360" w:lineRule="auto"/>
        <w:jc w:val="both"/>
        <w:rPr>
          <w:rFonts w:ascii="Times New Roman" w:hAnsi="Times New Roman" w:cs="Times New Roman"/>
          <w:b/>
          <w:bCs/>
        </w:rPr>
      </w:pPr>
      <w:r w:rsidRPr="008B7377">
        <w:rPr>
          <w:rFonts w:ascii="Times New Roman" w:hAnsi="Times New Roman" w:cs="Times New Roman"/>
        </w:rPr>
        <w:t xml:space="preserve">It is a crystal-clear fact that education has always been of a great concern and a top priority </w:t>
      </w:r>
      <w:r w:rsidR="006A1701">
        <w:rPr>
          <w:rFonts w:ascii="Times New Roman" w:hAnsi="Times New Roman" w:cs="Times New Roman"/>
        </w:rPr>
        <w:t xml:space="preserve">for humanity </w:t>
      </w:r>
      <w:r w:rsidRPr="008B7377">
        <w:rPr>
          <w:rFonts w:ascii="Times New Roman" w:hAnsi="Times New Roman" w:cs="Times New Roman"/>
        </w:rPr>
        <w:t xml:space="preserve">since the very beginning. With the fast-developing technology and technological advances, </w:t>
      </w:r>
      <w:r>
        <w:rPr>
          <w:rFonts w:ascii="Times New Roman" w:hAnsi="Times New Roman" w:cs="Times New Roman"/>
        </w:rPr>
        <w:t xml:space="preserve">it can be apparently seen that the influence of technology on education </w:t>
      </w:r>
      <w:r w:rsidR="006A1701">
        <w:rPr>
          <w:rFonts w:ascii="Times New Roman" w:hAnsi="Times New Roman" w:cs="Times New Roman"/>
        </w:rPr>
        <w:t>has been</w:t>
      </w:r>
      <w:r>
        <w:rPr>
          <w:rFonts w:ascii="Times New Roman" w:hAnsi="Times New Roman" w:cs="Times New Roman"/>
        </w:rPr>
        <w:t xml:space="preserve"> quite significant both for learners and teachers. Nowadays, it is rather easy</w:t>
      </w:r>
      <w:r w:rsidR="003E390C">
        <w:rPr>
          <w:rFonts w:ascii="Times New Roman" w:hAnsi="Times New Roman" w:cs="Times New Roman"/>
        </w:rPr>
        <w:t xml:space="preserve"> to find many sources online; to download books and ready them online, to make a research, to find articles and books written by many scholars no matter where a person locates: simply click on it, explore, and download!</w:t>
      </w:r>
      <w:r w:rsidR="00F148C7">
        <w:rPr>
          <w:rFonts w:ascii="Times New Roman" w:hAnsi="Times New Roman" w:cs="Times New Roman"/>
        </w:rPr>
        <w:t xml:space="preserve"> </w:t>
      </w:r>
      <w:r w:rsidR="00063FAF">
        <w:rPr>
          <w:rFonts w:ascii="Times New Roman" w:hAnsi="Times New Roman" w:cs="Times New Roman"/>
        </w:rPr>
        <w:t xml:space="preserve">In this context, </w:t>
      </w:r>
      <w:r w:rsidR="00F148C7">
        <w:rPr>
          <w:rFonts w:ascii="Times New Roman" w:hAnsi="Times New Roman" w:cs="Times New Roman"/>
        </w:rPr>
        <w:t xml:space="preserve">virtual reality (VR) </w:t>
      </w:r>
      <w:r w:rsidR="00063FAF">
        <w:rPr>
          <w:rFonts w:ascii="Times New Roman" w:hAnsi="Times New Roman" w:cs="Times New Roman"/>
        </w:rPr>
        <w:t xml:space="preserve">plays an essential key role  as being a </w:t>
      </w:r>
      <w:r w:rsidR="00F148C7">
        <w:rPr>
          <w:rFonts w:ascii="Times New Roman" w:hAnsi="Times New Roman" w:cs="Times New Roman"/>
        </w:rPr>
        <w:t xml:space="preserve">new medium </w:t>
      </w:r>
      <w:r w:rsidR="00063FAF">
        <w:rPr>
          <w:rFonts w:ascii="Times New Roman" w:hAnsi="Times New Roman" w:cs="Times New Roman"/>
        </w:rPr>
        <w:t>entered into our lives</w:t>
      </w:r>
      <w:r w:rsidR="009D5BEE">
        <w:rPr>
          <w:rFonts w:ascii="Times New Roman" w:hAnsi="Times New Roman" w:cs="Times New Roman"/>
        </w:rPr>
        <w:t xml:space="preserve"> by technological advances.</w:t>
      </w:r>
      <w:r w:rsidR="00F34284">
        <w:rPr>
          <w:rFonts w:ascii="Times New Roman" w:hAnsi="Times New Roman" w:cs="Times New Roman"/>
        </w:rPr>
        <w:t xml:space="preserve"> </w:t>
      </w:r>
    </w:p>
    <w:p w:rsidR="00F34284" w:rsidRDefault="00F34284" w:rsidP="003E4D80">
      <w:pPr>
        <w:spacing w:line="360" w:lineRule="auto"/>
        <w:jc w:val="both"/>
        <w:rPr>
          <w:rFonts w:ascii="Times New Roman" w:hAnsi="Times New Roman" w:cs="Times New Roman"/>
        </w:rPr>
      </w:pPr>
    </w:p>
    <w:p w:rsidR="004E60DD" w:rsidRPr="004E60DD" w:rsidRDefault="00F34284" w:rsidP="003E4D80">
      <w:pPr>
        <w:spacing w:line="360" w:lineRule="auto"/>
        <w:jc w:val="both"/>
        <w:rPr>
          <w:rFonts w:ascii="Times New Roman" w:hAnsi="Times New Roman" w:cs="Times New Roman"/>
        </w:rPr>
      </w:pPr>
      <w:r>
        <w:rPr>
          <w:rFonts w:ascii="Times New Roman" w:hAnsi="Times New Roman" w:cs="Times New Roman"/>
        </w:rPr>
        <w:t>Virtual reality has</w:t>
      </w:r>
      <w:r w:rsidR="00BD71E4">
        <w:rPr>
          <w:rFonts w:ascii="Times New Roman" w:hAnsi="Times New Roman" w:cs="Times New Roman"/>
        </w:rPr>
        <w:t xml:space="preserve"> four key elements </w:t>
      </w:r>
      <w:r>
        <w:rPr>
          <w:rFonts w:ascii="Times New Roman" w:hAnsi="Times New Roman" w:cs="Times New Roman"/>
        </w:rPr>
        <w:t xml:space="preserve">to create a virtual environment experience, </w:t>
      </w:r>
      <w:r w:rsidR="00BD71E4">
        <w:rPr>
          <w:rFonts w:ascii="Times New Roman" w:hAnsi="Times New Roman" w:cs="Times New Roman"/>
        </w:rPr>
        <w:t xml:space="preserve">which </w:t>
      </w:r>
      <w:r>
        <w:rPr>
          <w:rFonts w:ascii="Times New Roman" w:hAnsi="Times New Roman" w:cs="Times New Roman"/>
        </w:rPr>
        <w:t xml:space="preserve">are </w:t>
      </w:r>
      <w:r w:rsidR="00BD71E4">
        <w:rPr>
          <w:rFonts w:ascii="Times New Roman" w:hAnsi="Times New Roman" w:cs="Times New Roman"/>
        </w:rPr>
        <w:t>respectively</w:t>
      </w:r>
      <w:r>
        <w:rPr>
          <w:rFonts w:ascii="Times New Roman" w:hAnsi="Times New Roman" w:cs="Times New Roman"/>
        </w:rPr>
        <w:t xml:space="preserve"> named </w:t>
      </w:r>
      <w:r w:rsidR="00BD71E4" w:rsidRPr="00CA5FCA">
        <w:rPr>
          <w:rFonts w:ascii="Times New Roman" w:hAnsi="Times New Roman" w:cs="Times New Roman"/>
          <w:i/>
          <w:iCs/>
        </w:rPr>
        <w:t>virtual world, immersion, sensory feedback, and interactivity</w:t>
      </w:r>
      <w:r w:rsidR="00CA5FCA">
        <w:rPr>
          <w:rFonts w:ascii="Times New Roman" w:hAnsi="Times New Roman" w:cs="Times New Roman"/>
          <w:i/>
          <w:iCs/>
        </w:rPr>
        <w:t xml:space="preserve"> </w:t>
      </w:r>
      <w:r w:rsidR="006A1701" w:rsidRPr="00CA5FCA">
        <w:rPr>
          <w:rFonts w:ascii="Times New Roman" w:hAnsi="Times New Roman" w:cs="Times New Roman"/>
        </w:rPr>
        <w:t>(Sherman</w:t>
      </w:r>
      <w:r w:rsidR="006A1701">
        <w:rPr>
          <w:rFonts w:ascii="Times New Roman" w:hAnsi="Times New Roman" w:cs="Times New Roman"/>
        </w:rPr>
        <w:t xml:space="preserve"> &amp;C</w:t>
      </w:r>
      <w:r w:rsidR="006A1701" w:rsidRPr="009D5BEE">
        <w:rPr>
          <w:rFonts w:ascii="Times New Roman" w:hAnsi="Times New Roman" w:cs="Times New Roman"/>
        </w:rPr>
        <w:t>raig</w:t>
      </w:r>
      <w:r w:rsidR="006A1701">
        <w:rPr>
          <w:rFonts w:ascii="Times New Roman" w:hAnsi="Times New Roman" w:cs="Times New Roman"/>
        </w:rPr>
        <w:t xml:space="preserve"> 2019)</w:t>
      </w:r>
      <w:r w:rsidR="000B1165">
        <w:rPr>
          <w:rFonts w:ascii="Times New Roman" w:hAnsi="Times New Roman" w:cs="Times New Roman"/>
        </w:rPr>
        <w:t xml:space="preserve">. </w:t>
      </w:r>
      <w:r>
        <w:rPr>
          <w:rFonts w:ascii="Times New Roman" w:hAnsi="Times New Roman" w:cs="Times New Roman"/>
        </w:rPr>
        <w:t>To define</w:t>
      </w:r>
      <w:r w:rsidR="00CA5FCA">
        <w:rPr>
          <w:rFonts w:ascii="Times New Roman" w:hAnsi="Times New Roman" w:cs="Times New Roman"/>
        </w:rPr>
        <w:t xml:space="preserve"> the very first essential element,</w:t>
      </w:r>
      <w:r>
        <w:rPr>
          <w:rFonts w:ascii="Times New Roman" w:hAnsi="Times New Roman" w:cs="Times New Roman"/>
        </w:rPr>
        <w:t xml:space="preserve"> </w:t>
      </w:r>
      <w:r w:rsidR="00CA5FCA" w:rsidRPr="00CA5FCA">
        <w:rPr>
          <w:rFonts w:ascii="Times New Roman" w:hAnsi="Times New Roman" w:cs="Times New Roman"/>
          <w:i/>
          <w:iCs/>
        </w:rPr>
        <w:t>virtual world</w:t>
      </w:r>
      <w:r>
        <w:rPr>
          <w:rFonts w:ascii="Times New Roman" w:hAnsi="Times New Roman" w:cs="Times New Roman"/>
        </w:rPr>
        <w:t>, it can be said that virtual world represents an</w:t>
      </w:r>
      <w:r w:rsidR="00CA5FCA">
        <w:rPr>
          <w:rFonts w:ascii="Times New Roman" w:hAnsi="Times New Roman" w:cs="Times New Roman"/>
        </w:rPr>
        <w:t xml:space="preserve"> imaginary world</w:t>
      </w:r>
      <w:r>
        <w:rPr>
          <w:rFonts w:ascii="Times New Roman" w:hAnsi="Times New Roman" w:cs="Times New Roman"/>
        </w:rPr>
        <w:t xml:space="preserve"> and it is</w:t>
      </w:r>
      <w:r w:rsidR="00CA5FCA">
        <w:rPr>
          <w:rFonts w:ascii="Times New Roman" w:hAnsi="Times New Roman" w:cs="Times New Roman"/>
        </w:rPr>
        <w:t xml:space="preserve"> often manifested through a medium</w:t>
      </w:r>
      <w:r w:rsidR="004E60DD">
        <w:rPr>
          <w:rFonts w:ascii="Times New Roman" w:hAnsi="Times New Roman" w:cs="Times New Roman"/>
        </w:rPr>
        <w:t xml:space="preserve">. Secondly, </w:t>
      </w:r>
      <w:r w:rsidR="004E60DD" w:rsidRPr="00CA5FCA">
        <w:rPr>
          <w:rFonts w:ascii="Times New Roman" w:hAnsi="Times New Roman" w:cs="Times New Roman"/>
          <w:i/>
          <w:iCs/>
        </w:rPr>
        <w:t>immersion</w:t>
      </w:r>
      <w:r w:rsidR="004E60DD">
        <w:rPr>
          <w:rFonts w:ascii="Times New Roman" w:hAnsi="Times New Roman" w:cs="Times New Roman"/>
          <w:i/>
          <w:iCs/>
        </w:rPr>
        <w:t xml:space="preserve"> </w:t>
      </w:r>
      <w:r>
        <w:rPr>
          <w:rFonts w:ascii="Times New Roman" w:hAnsi="Times New Roman" w:cs="Times New Roman"/>
        </w:rPr>
        <w:t xml:space="preserve">plays </w:t>
      </w:r>
      <w:r w:rsidR="004E60DD">
        <w:rPr>
          <w:rFonts w:ascii="Times New Roman" w:hAnsi="Times New Roman" w:cs="Times New Roman"/>
        </w:rPr>
        <w:t xml:space="preserve">an important role for virtual reality referring to the perception of being physically present in a non-physical world. It can be categorized into two: </w:t>
      </w:r>
      <w:r w:rsidR="004E60DD" w:rsidRPr="004E60DD">
        <w:rPr>
          <w:rFonts w:ascii="Times New Roman" w:hAnsi="Times New Roman" w:cs="Times New Roman"/>
          <w:i/>
          <w:iCs/>
        </w:rPr>
        <w:t>physical</w:t>
      </w:r>
      <w:r>
        <w:rPr>
          <w:rFonts w:ascii="Times New Roman" w:hAnsi="Times New Roman" w:cs="Times New Roman"/>
          <w:i/>
          <w:iCs/>
        </w:rPr>
        <w:t xml:space="preserve"> (sensory)</w:t>
      </w:r>
      <w:r w:rsidR="004E60DD" w:rsidRPr="004E60DD">
        <w:rPr>
          <w:rFonts w:ascii="Times New Roman" w:hAnsi="Times New Roman" w:cs="Times New Roman"/>
          <w:i/>
          <w:iCs/>
        </w:rPr>
        <w:t xml:space="preserve"> immersion</w:t>
      </w:r>
      <w:r w:rsidR="004E60DD">
        <w:rPr>
          <w:rFonts w:ascii="Times New Roman" w:hAnsi="Times New Roman" w:cs="Times New Roman"/>
        </w:rPr>
        <w:t xml:space="preserve"> and </w:t>
      </w:r>
      <w:r w:rsidR="004E60DD" w:rsidRPr="004E60DD">
        <w:rPr>
          <w:rFonts w:ascii="Times New Roman" w:hAnsi="Times New Roman" w:cs="Times New Roman"/>
          <w:i/>
          <w:iCs/>
        </w:rPr>
        <w:t>mental immersion</w:t>
      </w:r>
      <w:r w:rsidR="004E60DD">
        <w:rPr>
          <w:rFonts w:ascii="Times New Roman" w:hAnsi="Times New Roman" w:cs="Times New Roman"/>
        </w:rPr>
        <w:t xml:space="preserve">. </w:t>
      </w:r>
      <w:r>
        <w:rPr>
          <w:rFonts w:ascii="Times New Roman" w:hAnsi="Times New Roman" w:cs="Times New Roman"/>
        </w:rPr>
        <w:t xml:space="preserve">Physical immersion indicates a bodily entering into a medium while mental immersion </w:t>
      </w:r>
      <w:r w:rsidR="00D14A21">
        <w:rPr>
          <w:rFonts w:ascii="Times New Roman" w:hAnsi="Times New Roman" w:cs="Times New Roman"/>
        </w:rPr>
        <w:t xml:space="preserve">stands for being </w:t>
      </w:r>
      <w:r>
        <w:rPr>
          <w:rFonts w:ascii="Times New Roman" w:hAnsi="Times New Roman" w:cs="Times New Roman"/>
        </w:rPr>
        <w:t xml:space="preserve">deeply </w:t>
      </w:r>
      <w:r w:rsidR="00D14A21">
        <w:rPr>
          <w:rFonts w:ascii="Times New Roman" w:hAnsi="Times New Roman" w:cs="Times New Roman"/>
        </w:rPr>
        <w:t>involved and engaged such as getting immersed by games: c</w:t>
      </w:r>
      <w:r>
        <w:rPr>
          <w:rFonts w:ascii="Times New Roman" w:hAnsi="Times New Roman" w:cs="Times New Roman"/>
        </w:rPr>
        <w:t xml:space="preserve">omputer games or video games can be a great example of </w:t>
      </w:r>
      <w:r w:rsidR="00D14A21">
        <w:rPr>
          <w:rFonts w:ascii="Times New Roman" w:hAnsi="Times New Roman" w:cs="Times New Roman"/>
        </w:rPr>
        <w:t>both types of immersion.</w:t>
      </w:r>
    </w:p>
    <w:p w:rsidR="003E390C" w:rsidRDefault="003E390C" w:rsidP="003E4D80">
      <w:pPr>
        <w:spacing w:line="360" w:lineRule="auto"/>
        <w:jc w:val="both"/>
        <w:rPr>
          <w:rFonts w:ascii="Times New Roman" w:hAnsi="Times New Roman" w:cs="Times New Roman"/>
        </w:rPr>
      </w:pPr>
    </w:p>
    <w:p w:rsidR="008B7377" w:rsidRDefault="00D14A21" w:rsidP="003E4D80">
      <w:pPr>
        <w:spacing w:line="360" w:lineRule="auto"/>
        <w:jc w:val="both"/>
        <w:rPr>
          <w:rFonts w:ascii="Times New Roman" w:hAnsi="Times New Roman" w:cs="Times New Roman"/>
        </w:rPr>
      </w:pPr>
      <w:r>
        <w:rPr>
          <w:rFonts w:ascii="Times New Roman" w:hAnsi="Times New Roman" w:cs="Times New Roman"/>
        </w:rPr>
        <w:t xml:space="preserve">Within this context, </w:t>
      </w:r>
      <w:r w:rsidR="003E390C">
        <w:rPr>
          <w:rFonts w:ascii="Times New Roman" w:hAnsi="Times New Roman" w:cs="Times New Roman"/>
        </w:rPr>
        <w:t xml:space="preserve">there have been advances on education as well such as using technology in classrooms such as </w:t>
      </w:r>
      <w:r w:rsidR="008B7377" w:rsidRPr="008B7377">
        <w:rPr>
          <w:rFonts w:ascii="Times New Roman" w:hAnsi="Times New Roman" w:cs="Times New Roman"/>
        </w:rPr>
        <w:t>virtual reality (VR</w:t>
      </w:r>
      <w:r w:rsidR="003E390C">
        <w:rPr>
          <w:rFonts w:ascii="Times New Roman" w:hAnsi="Times New Roman" w:cs="Times New Roman"/>
        </w:rPr>
        <w:t>). It is</w:t>
      </w:r>
      <w:r w:rsidR="00D042F3">
        <w:rPr>
          <w:rFonts w:ascii="Times New Roman" w:hAnsi="Times New Roman" w:cs="Times New Roman"/>
        </w:rPr>
        <w:t xml:space="preserve"> widely</w:t>
      </w:r>
      <w:r w:rsidR="003E390C">
        <w:rPr>
          <w:rFonts w:ascii="Times New Roman" w:hAnsi="Times New Roman" w:cs="Times New Roman"/>
        </w:rPr>
        <w:t xml:space="preserve"> </w:t>
      </w:r>
      <w:r w:rsidR="00D042F3">
        <w:rPr>
          <w:rFonts w:ascii="Times New Roman" w:hAnsi="Times New Roman" w:cs="Times New Roman"/>
        </w:rPr>
        <w:t>claimed that most people are visual learners, and VR provides a great space of visual learning environment virtually, therefore,</w:t>
      </w:r>
      <w:r w:rsidR="003E390C">
        <w:rPr>
          <w:rFonts w:ascii="Times New Roman" w:hAnsi="Times New Roman" w:cs="Times New Roman"/>
        </w:rPr>
        <w:t xml:space="preserve"> </w:t>
      </w:r>
      <w:r w:rsidR="00D042F3">
        <w:rPr>
          <w:rFonts w:ascii="Times New Roman" w:hAnsi="Times New Roman" w:cs="Times New Roman"/>
        </w:rPr>
        <w:t xml:space="preserve">it can be easily said that </w:t>
      </w:r>
      <w:r w:rsidR="003E390C">
        <w:rPr>
          <w:rFonts w:ascii="Times New Roman" w:hAnsi="Times New Roman" w:cs="Times New Roman"/>
        </w:rPr>
        <w:t xml:space="preserve">students are attracted to visually eye-catching and fun activities while learning. Virtual reality provides a medium for students and teachers to interact with the virtual environment. In doing so, it is seen that students not only interacts with it but also they get immersed in what they are learning. Furthermore, using virtual reality in learning can also make students experience what they are doing! When students see that learning </w:t>
      </w:r>
      <w:r w:rsidR="00D042F3">
        <w:rPr>
          <w:rFonts w:ascii="Times New Roman" w:hAnsi="Times New Roman" w:cs="Times New Roman"/>
        </w:rPr>
        <w:t xml:space="preserve">is fun, they can keep motivated to learn more and more as well as feeling the pulse of learning, the delight of experiencing on their own, and get inspired by what they learn. </w:t>
      </w:r>
      <w:r w:rsidR="00B967FA">
        <w:rPr>
          <w:rFonts w:ascii="Times New Roman" w:hAnsi="Times New Roman" w:cs="Times New Roman"/>
        </w:rPr>
        <w:t>(</w:t>
      </w:r>
      <w:r w:rsidR="000E6B89">
        <w:rPr>
          <w:rFonts w:ascii="Times New Roman" w:hAnsi="Times New Roman" w:cs="Times New Roman"/>
        </w:rPr>
        <w:t>Alizadeh</w:t>
      </w:r>
      <w:r w:rsidR="00B967FA">
        <w:rPr>
          <w:rFonts w:ascii="Times New Roman" w:hAnsi="Times New Roman" w:cs="Times New Roman"/>
        </w:rPr>
        <w:t xml:space="preserve"> 2019)</w:t>
      </w:r>
    </w:p>
    <w:p w:rsidR="000B1165" w:rsidRDefault="000B1165" w:rsidP="003E4D80">
      <w:pPr>
        <w:spacing w:line="360" w:lineRule="auto"/>
        <w:ind w:firstLine="720"/>
        <w:jc w:val="both"/>
        <w:rPr>
          <w:rFonts w:ascii="Times New Roman" w:hAnsi="Times New Roman" w:cs="Times New Roman"/>
        </w:rPr>
      </w:pPr>
    </w:p>
    <w:p w:rsidR="000B1165" w:rsidRDefault="000B1165" w:rsidP="003E4D80">
      <w:pPr>
        <w:spacing w:line="360" w:lineRule="auto"/>
        <w:jc w:val="both"/>
        <w:rPr>
          <w:rFonts w:ascii="Times New Roman" w:hAnsi="Times New Roman" w:cs="Times New Roman"/>
        </w:rPr>
      </w:pPr>
      <w:r>
        <w:rPr>
          <w:rFonts w:ascii="Times New Roman" w:hAnsi="Times New Roman" w:cs="Times New Roman"/>
        </w:rPr>
        <w:t xml:space="preserve">To conclude, </w:t>
      </w:r>
      <w:r w:rsidR="00AD1259">
        <w:rPr>
          <w:rFonts w:ascii="Times New Roman" w:hAnsi="Times New Roman" w:cs="Times New Roman"/>
        </w:rPr>
        <w:t xml:space="preserve">virtual reality </w:t>
      </w:r>
      <w:r w:rsidR="00390443">
        <w:rPr>
          <w:rFonts w:ascii="Times New Roman" w:hAnsi="Times New Roman" w:cs="Times New Roman"/>
        </w:rPr>
        <w:t>is useful</w:t>
      </w:r>
      <w:r w:rsidR="003E4D80">
        <w:rPr>
          <w:rFonts w:ascii="Times New Roman" w:hAnsi="Times New Roman" w:cs="Times New Roman"/>
        </w:rPr>
        <w:t xml:space="preserve"> and</w:t>
      </w:r>
      <w:r w:rsidR="00390443">
        <w:rPr>
          <w:rFonts w:ascii="Times New Roman" w:hAnsi="Times New Roman" w:cs="Times New Roman"/>
        </w:rPr>
        <w:t xml:space="preserve"> easy-to-use </w:t>
      </w:r>
      <w:r w:rsidR="003E4D80">
        <w:rPr>
          <w:rFonts w:ascii="Times New Roman" w:hAnsi="Times New Roman" w:cs="Times New Roman"/>
        </w:rPr>
        <w:t xml:space="preserve">providing engaging environment for learners at all age range. Learners can benefit from virtual reality by exploring new aspects of learning via educational visualizations or learners might feel more integrated and more motivated for their subjects. Since their focus is mostly on the virtual reality technology, it gets easier for them to </w:t>
      </w:r>
      <w:r w:rsidR="007345B5">
        <w:rPr>
          <w:rFonts w:ascii="Times New Roman" w:hAnsi="Times New Roman" w:cs="Times New Roman"/>
        </w:rPr>
        <w:t xml:space="preserve">get engaged in what they are learning. </w:t>
      </w:r>
    </w:p>
    <w:p w:rsidR="00BD71E4" w:rsidRDefault="00BD71E4" w:rsidP="003E390C">
      <w:pPr>
        <w:spacing w:line="360" w:lineRule="auto"/>
        <w:ind w:firstLine="720"/>
        <w:jc w:val="both"/>
        <w:rPr>
          <w:rFonts w:ascii="Times New Roman" w:hAnsi="Times New Roman" w:cs="Times New Roman"/>
        </w:rPr>
      </w:pPr>
    </w:p>
    <w:p w:rsidR="008B7377" w:rsidRPr="008B7377" w:rsidRDefault="008B7377" w:rsidP="008B7377">
      <w:pPr>
        <w:spacing w:line="360" w:lineRule="auto"/>
        <w:jc w:val="both"/>
        <w:rPr>
          <w:rFonts w:ascii="Times New Roman" w:hAnsi="Times New Roman" w:cs="Times New Roman"/>
        </w:rPr>
      </w:pPr>
    </w:p>
    <w:p w:rsidR="009D5BEE" w:rsidRDefault="009D5BEE" w:rsidP="008B7377">
      <w:pPr>
        <w:spacing w:line="360" w:lineRule="auto"/>
        <w:jc w:val="both"/>
        <w:rPr>
          <w:rFonts w:ascii="Times New Roman" w:hAnsi="Times New Roman" w:cs="Times New Roman"/>
          <w:b/>
          <w:bCs/>
        </w:rPr>
      </w:pPr>
      <w:r w:rsidRPr="00114C77">
        <w:rPr>
          <w:rFonts w:ascii="Times New Roman" w:hAnsi="Times New Roman" w:cs="Times New Roman"/>
          <w:b/>
          <w:bCs/>
        </w:rPr>
        <w:t>Bibliography</w:t>
      </w:r>
    </w:p>
    <w:p w:rsidR="00114C77" w:rsidRPr="00114C77" w:rsidRDefault="00114C77" w:rsidP="008B7377">
      <w:pPr>
        <w:spacing w:line="360" w:lineRule="auto"/>
        <w:jc w:val="both"/>
        <w:rPr>
          <w:rFonts w:ascii="Times New Roman" w:hAnsi="Times New Roman" w:cs="Times New Roman"/>
          <w:b/>
          <w:bCs/>
        </w:rPr>
      </w:pPr>
    </w:p>
    <w:p w:rsidR="00B967FA" w:rsidRDefault="009D5BEE" w:rsidP="0039435A">
      <w:pPr>
        <w:spacing w:line="360" w:lineRule="auto"/>
        <w:jc w:val="both"/>
        <w:rPr>
          <w:rFonts w:ascii="Times New Roman" w:hAnsi="Times New Roman" w:cs="Times New Roman"/>
        </w:rPr>
      </w:pPr>
      <w:r w:rsidRPr="009D5BEE">
        <w:rPr>
          <w:rFonts w:ascii="Times New Roman" w:hAnsi="Times New Roman" w:cs="Times New Roman"/>
        </w:rPr>
        <w:t>Sherman, W</w:t>
      </w:r>
      <w:r w:rsidR="0039435A">
        <w:rPr>
          <w:rFonts w:ascii="Times New Roman" w:hAnsi="Times New Roman" w:cs="Times New Roman"/>
        </w:rPr>
        <w:t xml:space="preserve">illiam </w:t>
      </w:r>
      <w:r w:rsidRPr="009D5BEE">
        <w:rPr>
          <w:rFonts w:ascii="Times New Roman" w:hAnsi="Times New Roman" w:cs="Times New Roman"/>
        </w:rPr>
        <w:t xml:space="preserve">&amp; </w:t>
      </w:r>
      <w:r w:rsidR="0039435A">
        <w:rPr>
          <w:rFonts w:ascii="Times New Roman" w:hAnsi="Times New Roman" w:cs="Times New Roman"/>
        </w:rPr>
        <w:t>Alan Craig.</w:t>
      </w:r>
      <w:r w:rsidRPr="009D5BEE">
        <w:rPr>
          <w:rFonts w:ascii="Times New Roman" w:hAnsi="Times New Roman" w:cs="Times New Roman"/>
        </w:rPr>
        <w:t xml:space="preserve"> 2019. </w:t>
      </w:r>
      <w:r w:rsidRPr="009D5BEE">
        <w:rPr>
          <w:rFonts w:ascii="Times New Roman" w:hAnsi="Times New Roman" w:cs="Times New Roman"/>
          <w:i/>
          <w:iCs/>
        </w:rPr>
        <w:t>Understanding Virtual Reality</w:t>
      </w:r>
      <w:r w:rsidRPr="009D5BEE">
        <w:rPr>
          <w:rFonts w:ascii="Times New Roman" w:hAnsi="Times New Roman" w:cs="Times New Roman"/>
        </w:rPr>
        <w:t xml:space="preserve">. Amsterdam: Morgan Kaufman, pp. 2 -38.   </w:t>
      </w:r>
    </w:p>
    <w:p w:rsidR="00B967FA" w:rsidRDefault="00B967FA" w:rsidP="0039435A">
      <w:pPr>
        <w:spacing w:line="360" w:lineRule="auto"/>
        <w:jc w:val="both"/>
        <w:rPr>
          <w:rFonts w:ascii="Times New Roman" w:hAnsi="Times New Roman" w:cs="Times New Roman"/>
        </w:rPr>
      </w:pPr>
    </w:p>
    <w:p w:rsidR="009D5BEE" w:rsidRDefault="00B967FA" w:rsidP="0039435A">
      <w:pPr>
        <w:spacing w:line="360" w:lineRule="auto"/>
        <w:jc w:val="both"/>
        <w:rPr>
          <w:rFonts w:ascii="Times New Roman" w:hAnsi="Times New Roman" w:cs="Times New Roman"/>
        </w:rPr>
      </w:pPr>
      <w:r>
        <w:rPr>
          <w:rFonts w:ascii="Times New Roman" w:hAnsi="Times New Roman" w:cs="Times New Roman"/>
        </w:rPr>
        <w:t xml:space="preserve">Alizadeh, </w:t>
      </w:r>
      <w:proofErr w:type="spellStart"/>
      <w:r>
        <w:rPr>
          <w:rFonts w:ascii="Times New Roman" w:hAnsi="Times New Roman" w:cs="Times New Roman"/>
        </w:rPr>
        <w:t>Mehrasa</w:t>
      </w:r>
      <w:proofErr w:type="spellEnd"/>
      <w:r>
        <w:rPr>
          <w:rFonts w:ascii="Times New Roman" w:hAnsi="Times New Roman" w:cs="Times New Roman"/>
        </w:rPr>
        <w:t xml:space="preserve">. 2019. </w:t>
      </w:r>
      <w:r w:rsidRPr="00B967FA">
        <w:rPr>
          <w:rFonts w:ascii="Times New Roman" w:hAnsi="Times New Roman" w:cs="Times New Roman"/>
          <w:i/>
          <w:iCs/>
        </w:rPr>
        <w:t>Virtual Reality in the Language Classroom: Theory and Practice</w:t>
      </w:r>
      <w:r>
        <w:rPr>
          <w:rFonts w:ascii="Times New Roman" w:hAnsi="Times New Roman" w:cs="Times New Roman"/>
          <w:i/>
          <w:iCs/>
        </w:rPr>
        <w:t xml:space="preserve">. </w:t>
      </w:r>
      <w:r>
        <w:rPr>
          <w:rFonts w:ascii="Times New Roman" w:hAnsi="Times New Roman" w:cs="Times New Roman"/>
        </w:rPr>
        <w:t xml:space="preserve">Osaka University. </w:t>
      </w:r>
      <w:r w:rsidR="009D5BEE" w:rsidRPr="009D5BEE">
        <w:rPr>
          <w:rFonts w:ascii="Times New Roman" w:hAnsi="Times New Roman" w:cs="Times New Roman"/>
        </w:rPr>
        <w:t xml:space="preserve"> </w:t>
      </w:r>
      <w:r w:rsidR="00C62AE6">
        <w:rPr>
          <w:rFonts w:ascii="Times New Roman" w:hAnsi="Times New Roman" w:cs="Times New Roman"/>
        </w:rPr>
        <w:t xml:space="preserve">Japan. </w:t>
      </w:r>
    </w:p>
    <w:p w:rsidR="00090867" w:rsidRDefault="00090867" w:rsidP="0039435A">
      <w:pPr>
        <w:spacing w:line="360" w:lineRule="auto"/>
        <w:jc w:val="both"/>
        <w:rPr>
          <w:rFonts w:ascii="Times New Roman" w:hAnsi="Times New Roman" w:cs="Times New Roman"/>
        </w:rPr>
      </w:pPr>
    </w:p>
    <w:p w:rsidR="00090867" w:rsidRDefault="00090867" w:rsidP="0039435A">
      <w:pPr>
        <w:spacing w:line="360" w:lineRule="auto"/>
        <w:jc w:val="both"/>
        <w:rPr>
          <w:rFonts w:ascii="Times New Roman" w:hAnsi="Times New Roman" w:cs="Times New Roman"/>
          <w:b/>
          <w:bCs/>
        </w:rPr>
      </w:pPr>
      <w:r w:rsidRPr="00090867">
        <w:rPr>
          <w:rFonts w:ascii="Times New Roman" w:hAnsi="Times New Roman" w:cs="Times New Roman"/>
          <w:b/>
          <w:bCs/>
        </w:rPr>
        <w:t>Task 5</w:t>
      </w:r>
    </w:p>
    <w:p w:rsidR="00090867" w:rsidRDefault="00090867" w:rsidP="0039435A">
      <w:pPr>
        <w:spacing w:line="360" w:lineRule="auto"/>
        <w:jc w:val="both"/>
        <w:rPr>
          <w:rFonts w:ascii="Times New Roman" w:hAnsi="Times New Roman" w:cs="Times New Roman"/>
        </w:rPr>
      </w:pPr>
    </w:p>
    <w:p w:rsidR="001736E0" w:rsidRPr="00090867" w:rsidRDefault="00221283" w:rsidP="0039435A">
      <w:pPr>
        <w:spacing w:line="360" w:lineRule="auto"/>
        <w:jc w:val="both"/>
        <w:rPr>
          <w:rFonts w:ascii="Times New Roman" w:hAnsi="Times New Roman" w:cs="Times New Roman"/>
        </w:rPr>
      </w:pPr>
      <w:r>
        <w:rPr>
          <w:rFonts w:ascii="Times New Roman" w:hAnsi="Times New Roman" w:cs="Times New Roman"/>
        </w:rPr>
        <w:t xml:space="preserve">I </w:t>
      </w:r>
      <w:r w:rsidR="001736E0">
        <w:rPr>
          <w:rFonts w:ascii="Times New Roman" w:hAnsi="Times New Roman" w:cs="Times New Roman"/>
        </w:rPr>
        <w:t xml:space="preserve">would like to work on the task A using </w:t>
      </w:r>
      <w:r w:rsidR="001736E0" w:rsidRPr="001736E0">
        <w:rPr>
          <w:rFonts w:ascii="Times New Roman" w:hAnsi="Times New Roman" w:cs="Times New Roman"/>
        </w:rPr>
        <w:t>360° media</w:t>
      </w:r>
      <w:r w:rsidR="001736E0">
        <w:rPr>
          <w:rFonts w:ascii="Times New Roman" w:hAnsi="Times New Roman" w:cs="Times New Roman"/>
        </w:rPr>
        <w:t>. This task aims to provide students with relevant environment vocabulary surrounding of a park such as grass, fountain, water, café, trees, bicycles, bench, and playground. Then some mini-quiz will be prepared for learners to check if they understand the relevant vocabulary or not. The sound effects will also be added to the words for learners to hear how the</w:t>
      </w:r>
      <w:r w:rsidR="00C94DBD">
        <w:rPr>
          <w:rFonts w:ascii="Times New Roman" w:hAnsi="Times New Roman" w:cs="Times New Roman"/>
        </w:rPr>
        <w:t xml:space="preserve"> words sound like. </w:t>
      </w:r>
    </w:p>
    <w:sectPr w:rsidR="001736E0" w:rsidRPr="00090867" w:rsidSect="00AE1C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77"/>
    <w:rsid w:val="00063FAF"/>
    <w:rsid w:val="00090867"/>
    <w:rsid w:val="000B1165"/>
    <w:rsid w:val="000E6B89"/>
    <w:rsid w:val="00114C77"/>
    <w:rsid w:val="00142E16"/>
    <w:rsid w:val="001736E0"/>
    <w:rsid w:val="001A25DE"/>
    <w:rsid w:val="00221283"/>
    <w:rsid w:val="00390443"/>
    <w:rsid w:val="0039435A"/>
    <w:rsid w:val="003E390C"/>
    <w:rsid w:val="003E4D80"/>
    <w:rsid w:val="0042124A"/>
    <w:rsid w:val="00487FB8"/>
    <w:rsid w:val="004E60DD"/>
    <w:rsid w:val="006A1701"/>
    <w:rsid w:val="006D0868"/>
    <w:rsid w:val="007345B5"/>
    <w:rsid w:val="00760207"/>
    <w:rsid w:val="008B7377"/>
    <w:rsid w:val="009D5BEE"/>
    <w:rsid w:val="00AD1259"/>
    <w:rsid w:val="00AE1C26"/>
    <w:rsid w:val="00B967FA"/>
    <w:rsid w:val="00BD71E4"/>
    <w:rsid w:val="00BE00B3"/>
    <w:rsid w:val="00C62AE6"/>
    <w:rsid w:val="00C94DBD"/>
    <w:rsid w:val="00CA5FCA"/>
    <w:rsid w:val="00D042F3"/>
    <w:rsid w:val="00D14A21"/>
    <w:rsid w:val="00E27312"/>
    <w:rsid w:val="00F148C7"/>
    <w:rsid w:val="00F34284"/>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180F"/>
  <w15:chartTrackingRefBased/>
  <w15:docId w15:val="{B3E67591-FDB7-9B42-97AD-C9689AC8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rsid w:val="00114C77"/>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character" w:customStyle="1" w:styleId="Yok">
    <w:name w:val="Yok"/>
    <w:rsid w:val="00114C77"/>
  </w:style>
  <w:style w:type="paragraph" w:customStyle="1" w:styleId="Saptanm">
    <w:name w:val="Saptanmış"/>
    <w:rsid w:val="00114C77"/>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customStyle="1" w:styleId="Hyperlink0">
    <w:name w:val="Hyperlink.0"/>
    <w:basedOn w:val="Yok"/>
    <w:rsid w:val="00114C77"/>
    <w:rPr>
      <w:color w:val="0079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klu.ac.at/ia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YILDIZ</dc:creator>
  <cp:keywords/>
  <dc:description/>
  <cp:lastModifiedBy>Eda YILDIZ</cp:lastModifiedBy>
  <cp:revision>20</cp:revision>
  <dcterms:created xsi:type="dcterms:W3CDTF">2020-04-06T13:28:00Z</dcterms:created>
  <dcterms:modified xsi:type="dcterms:W3CDTF">2020-04-19T20:53:00Z</dcterms:modified>
</cp:coreProperties>
</file>